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A7" w:rsidRPr="007777A7" w:rsidRDefault="007777A7" w:rsidP="007777A7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ES"/>
        </w:rPr>
        <w:t>"Taller de creación. Mente artística y mente diseñadora. Pensamiento divergente y convergente. Estrategias y recursos para la creación".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TALLER DE CREACIÓN</w:t>
      </w:r>
    </w:p>
    <w:p w:rsidR="007777A7" w:rsidRPr="007777A7" w:rsidRDefault="007777A7" w:rsidP="007777A7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Clase práctica e interactiva donde cada asistente propone un tema de creación personal y se estudia la metodología para abordarlo (literaria, gráfica, mecánica...) buscando un encuentro convergente (directo, correcto y lógico) o divergente (original, diferente e intuitivo). Se exponen estrategias y recursos para la creación.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La capacidad para crear, -siempre particular porque genéricamente no hay individuos “creativos” sino referidos a un tema o ámbito concreto- se puede relacionar con diversas características: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1.- La habilidad de pensar holísticamente (ver el contexto, relacionar las partes con el todo) y transversalmente. Se utiliza una táctica opuesta al sistema habitual de enseñanza donde se suele dividir y trocear el conocimiento.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2.- La curiosidad natural, el interés espontáneo por descubrir lo nuevo y explorar ideas, el espíritu de aventura.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3.- Lo transgresor, el cuestionamiento de lo convencional. La pregunta sobre el </w:t>
      </w:r>
      <w:proofErr w:type="spellStart"/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por qué</w:t>
      </w:r>
      <w:proofErr w:type="spellEnd"/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de una norma, de una pauta, de una tradición.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4.- La independencia personal, la personalidad propia ante las deducciones, las opiniones particulares. La búsqueda de soluciones eficaces, novedosas y particulares.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5.- El juego, el humor, la provocación, la distancia como pautas para actuar.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Todas estas características son indicios de creatividad y están asociadas a personalidades poco convencionales, a su posible rebeldía ante lo formal y reglado.</w:t>
      </w:r>
    </w:p>
    <w:p w:rsidR="007777A7" w:rsidRPr="007777A7" w:rsidRDefault="007777A7" w:rsidP="007777A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777A7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Una persona creativa es alguien que ve el conjunto más que las partes, observa las conexiones, comprende y relaciona ideas y conceptos.</w:t>
      </w:r>
    </w:p>
    <w:p w:rsidR="0055124D" w:rsidRDefault="0055124D">
      <w:bookmarkStart w:id="0" w:name="_GoBack"/>
      <w:bookmarkEnd w:id="0"/>
    </w:p>
    <w:sectPr w:rsidR="0055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7"/>
    <w:rsid w:val="0055124D"/>
    <w:rsid w:val="007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C30D-0E32-40C5-B954-EBE2DAF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1</cp:revision>
  <dcterms:created xsi:type="dcterms:W3CDTF">2019-10-16T13:53:00Z</dcterms:created>
  <dcterms:modified xsi:type="dcterms:W3CDTF">2019-10-16T13:53:00Z</dcterms:modified>
</cp:coreProperties>
</file>